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whom it may concern, </w:t>
        <w:br w:type="textWrapping"/>
        <w:br w:type="textWrapping"/>
        <w:t xml:space="preserve">I am writing this letter to bear witness to the validity of marriage between Ian and Elin Chavez. I met both Ian and Elin during my time as a student at Portland Bible College, as well as working with both of them at Mannahouse Church. My wife and I have been close friends with them ever since and still remain in touch with them since their move out of state. I attended their wedding in June of 2023 and have spent a considerable amount of time with them throughout our relationship. They even lived just a 5 minute walk away from us for a time. </w:t>
        <w:br w:type="textWrapping"/>
        <w:br w:type="textWrapping"/>
        <w:br w:type="textWrapping"/>
        <w:t xml:space="preserve">Best regards, </w:t>
        <w:br w:type="textWrapping"/>
        <w:t xml:space="preserve">Christian Bosje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